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156" w:beforeLines="50" w:after="156" w:afterLines="50" w:line="440" w:lineRule="exact"/>
        <w:jc w:val="center"/>
        <w:rPr>
          <w:rFonts w:hint="eastAsia" w:ascii="仿宋_GB2312" w:hAnsi="仿宋_GB2312" w:eastAsia="仿宋_GB2312" w:cs="仿宋_GB2312"/>
          <w:color w:val="000000" w:themeColor="text1"/>
          <w:sz w:val="36"/>
          <w:szCs w:val="36"/>
          <w14:textFill>
            <w14:solidFill>
              <w14:schemeClr w14:val="tx1"/>
            </w14:solidFill>
          </w14:textFill>
        </w:rPr>
      </w:pPr>
      <w:r>
        <w:rPr>
          <w:rFonts w:hint="eastAsia" w:ascii="仿宋_GB2312" w:hAnsi="仿宋_GB2312" w:eastAsia="仿宋_GB2312" w:cs="仿宋_GB2312"/>
          <w:color w:val="000000" w:themeColor="text1"/>
          <w:sz w:val="36"/>
          <w:szCs w:val="36"/>
          <w14:textFill>
            <w14:solidFill>
              <w14:schemeClr w14:val="tx1"/>
            </w14:solidFill>
          </w14:textFill>
        </w:rPr>
        <w:t>共青团济南大学泉城学院委员会</w:t>
      </w:r>
    </w:p>
    <w:p>
      <w:pPr>
        <w:pStyle w:val="4"/>
        <w:spacing w:before="156" w:beforeLines="50" w:after="156" w:afterLines="50" w:line="440" w:lineRule="exact"/>
        <w:jc w:val="center"/>
        <w:rPr>
          <w:rFonts w:hint="eastAsia" w:ascii="仿宋_GB2312" w:hAnsi="仿宋_GB2312" w:eastAsia="仿宋_GB2312" w:cs="仿宋_GB2312"/>
          <w:color w:val="000000" w:themeColor="text1"/>
          <w:sz w:val="36"/>
          <w:szCs w:val="36"/>
          <w14:textFill>
            <w14:solidFill>
              <w14:schemeClr w14:val="tx1"/>
            </w14:solidFill>
          </w14:textFill>
        </w:rPr>
      </w:pPr>
      <w:r>
        <w:rPr>
          <w:rFonts w:hint="eastAsia" w:ascii="仿宋_GB2312" w:hAnsi="仿宋_GB2312" w:eastAsia="仿宋_GB2312" w:cs="仿宋_GB2312"/>
          <w:color w:val="000000" w:themeColor="text1"/>
          <w:sz w:val="36"/>
          <w:szCs w:val="36"/>
          <w14:textFill>
            <w14:solidFill>
              <w14:schemeClr w14:val="tx1"/>
            </w14:solidFill>
          </w14:textFill>
        </w:rPr>
        <w:t>关</w:t>
      </w:r>
      <w:r>
        <w:rPr>
          <w:rFonts w:hint="eastAsia" w:ascii="仿宋_GB2312" w:hAnsi="仿宋_GB2312" w:eastAsia="仿宋_GB2312" w:cs="仿宋_GB2312"/>
          <w:color w:val="000000" w:themeColor="text1"/>
          <w:sz w:val="36"/>
          <w:szCs w:val="36"/>
          <w14:textFill>
            <w14:solidFill>
              <w14:schemeClr w14:val="tx1"/>
            </w14:solidFill>
          </w14:textFill>
        </w:rPr>
        <w:t>于举办第二届校园科技文化艺术节的通知</w:t>
      </w:r>
    </w:p>
    <w:p>
      <w:pPr>
        <w:pStyle w:val="4"/>
        <w:rPr>
          <w:rFonts w:hint="eastAsia" w:ascii="仿宋_GB2312" w:hAnsi="仿宋_GB2312" w:eastAsia="仿宋_GB2312" w:cs="仿宋_GB2312"/>
          <w:b/>
          <w:color w:val="000000" w:themeColor="text1"/>
          <w:sz w:val="13"/>
          <w:szCs w:val="30"/>
          <w14:textFill>
            <w14:solidFill>
              <w14:schemeClr w14:val="tx1"/>
            </w14:solidFill>
          </w14:textFill>
        </w:rPr>
      </w:pPr>
    </w:p>
    <w:p>
      <w:pPr>
        <w:pStyle w:val="4"/>
        <w:spacing w:after="156" w:afterLines="50" w:line="520" w:lineRule="exact"/>
        <w:rPr>
          <w:rFonts w:hint="eastAsia"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各学院、有关单位，各学生组织（社团）：</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为学习贯彻习近平新时代中国特色社会主义思想和党的十九大精神，进一步丰富校园文化生活，推动学校应用型高水平大学建设，努力营造积极向上、清新高</w:t>
      </w:r>
      <w:bookmarkStart w:id="2" w:name="_GoBack"/>
      <w:bookmarkEnd w:id="2"/>
      <w:r>
        <w:rPr>
          <w:rFonts w:hint="eastAsia" w:ascii="仿宋_GB2312" w:hAnsi="仿宋_GB2312" w:eastAsia="仿宋_GB2312" w:cs="仿宋_GB2312"/>
          <w:color w:val="000000" w:themeColor="text1"/>
          <w:sz w:val="30"/>
          <w:szCs w:val="30"/>
          <w14:textFill>
            <w14:solidFill>
              <w14:schemeClr w14:val="tx1"/>
            </w14:solidFill>
          </w14:textFill>
        </w:rPr>
        <w:t>雅、健康文明的校园文化氛围，推进大学生素质拓展计划的开展，展现我校学生的青春风采和精神风貌。经校团委研究决定，于</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sz w:val="30"/>
          <w:szCs w:val="30"/>
          <w14:textFill>
            <w14:solidFill>
              <w14:schemeClr w14:val="tx1"/>
            </w14:solidFill>
          </w14:textFill>
        </w:rPr>
        <w:t>月上旬至11月下旬举办第二届校园科技文化艺术节。并选拔部分优秀项目或作品参加第十届山东省大学生科技节及其它相关赛事。现将有关事项通知如下：</w:t>
      </w:r>
    </w:p>
    <w:p>
      <w:pPr>
        <w:spacing w:after="156" w:afterLines="50" w:line="520" w:lineRule="exact"/>
        <w:ind w:left="301" w:hanging="301" w:hangingChars="100"/>
        <w:rPr>
          <w:rFonts w:hint="eastAsia"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一、指导思想</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以习近平新时代中国特色社会主义思想、党的十九大精神及习近平总书记系列重要讲话精神为指导，以健康向上、丰富多彩的科技文化艺术活动为载体，营造浓厚的校园科技文化氛围，充分展示我校大学生科技文化活动的成果，引导当代大学生服务学校、社会，努力成长为中国特色社会主义事业的合格建设者和可靠接班人。</w:t>
      </w:r>
    </w:p>
    <w:p>
      <w:pPr>
        <w:spacing w:after="156" w:afterLines="50" w:line="520" w:lineRule="exact"/>
        <w:ind w:left="301" w:hanging="301" w:hangingChars="100"/>
        <w:rPr>
          <w:rFonts w:hint="eastAsia"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二、活动主题</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筑青年之梦, 书青春之华</w:t>
      </w:r>
    </w:p>
    <w:p>
      <w:pPr>
        <w:spacing w:after="156" w:afterLines="50" w:line="520" w:lineRule="exact"/>
        <w:ind w:left="301" w:hanging="301" w:hangingChars="100"/>
        <w:rPr>
          <w:rFonts w:hint="eastAsia"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三、活动时间</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2018年</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sz w:val="30"/>
          <w:szCs w:val="30"/>
          <w14:textFill>
            <w14:solidFill>
              <w14:schemeClr w14:val="tx1"/>
            </w14:solidFill>
          </w14:textFill>
        </w:rPr>
        <w:t>月至2018年11月</w:t>
      </w:r>
    </w:p>
    <w:p>
      <w:pPr>
        <w:spacing w:after="156" w:afterLines="50" w:line="520" w:lineRule="exact"/>
        <w:ind w:left="301" w:hanging="301" w:hangingChars="100"/>
        <w:rPr>
          <w:rFonts w:hint="eastAsia"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四、参加对象</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济南大学泉城学院全体在校学生</w:t>
      </w:r>
    </w:p>
    <w:p>
      <w:pPr>
        <w:spacing w:after="156" w:afterLines="50" w:line="520" w:lineRule="exact"/>
        <w:ind w:left="301" w:hanging="301" w:hangingChars="100"/>
        <w:rPr>
          <w:rFonts w:hint="eastAsia"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五、组织机构</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主办单位：</w:t>
      </w:r>
      <w:bookmarkStart w:id="0" w:name="_Hlk508110434"/>
      <w:r>
        <w:rPr>
          <w:rFonts w:hint="eastAsia" w:ascii="仿宋_GB2312" w:hAnsi="仿宋_GB2312" w:eastAsia="仿宋_GB2312" w:cs="仿宋_GB2312"/>
          <w:color w:val="000000" w:themeColor="text1"/>
          <w:sz w:val="30"/>
          <w:szCs w:val="30"/>
          <w14:textFill>
            <w14:solidFill>
              <w14:schemeClr w14:val="tx1"/>
            </w14:solidFill>
          </w14:textFill>
        </w:rPr>
        <w:t>共青团济南大学泉城学院委员会</w:t>
      </w:r>
      <w:bookmarkEnd w:id="0"/>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承办单位：</w:t>
      </w:r>
      <w:bookmarkStart w:id="1" w:name="_Hlk508110368"/>
      <w:r>
        <w:rPr>
          <w:rFonts w:hint="eastAsia" w:ascii="仿宋_GB2312" w:hAnsi="仿宋_GB2312" w:eastAsia="仿宋_GB2312" w:cs="仿宋_GB2312"/>
          <w:color w:val="000000" w:themeColor="text1"/>
          <w:sz w:val="30"/>
          <w:szCs w:val="30"/>
          <w14:textFill>
            <w14:solidFill>
              <w14:schemeClr w14:val="tx1"/>
            </w14:solidFill>
          </w14:textFill>
        </w:rPr>
        <w:t>各二级学院</w:t>
      </w:r>
      <w:bookmarkEnd w:id="1"/>
      <w:r>
        <w:rPr>
          <w:rFonts w:hint="eastAsia" w:ascii="仿宋_GB2312" w:hAnsi="仿宋_GB2312" w:eastAsia="仿宋_GB2312" w:cs="仿宋_GB2312"/>
          <w:color w:val="000000" w:themeColor="text1"/>
          <w:sz w:val="30"/>
          <w:szCs w:val="30"/>
          <w14:textFill>
            <w14:solidFill>
              <w14:schemeClr w14:val="tx1"/>
            </w14:solidFill>
          </w14:textFill>
        </w:rPr>
        <w:t>、有关单位、各学生组织（社团）</w:t>
      </w:r>
    </w:p>
    <w:p>
      <w:pPr>
        <w:spacing w:after="156" w:afterLines="50" w:line="520" w:lineRule="exact"/>
        <w:ind w:left="301" w:hanging="301" w:hangingChars="100"/>
        <w:rPr>
          <w:rFonts w:hint="eastAsia"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六、拟活动内容</w:t>
      </w:r>
    </w:p>
    <w:p>
      <w:pPr>
        <w:spacing w:line="520" w:lineRule="exact"/>
        <w:ind w:left="596" w:leftChars="284" w:firstLine="0" w:firstLineChars="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1、2018济南大学泉城学院“创青春”大学生创业大赛</w:t>
      </w:r>
      <w:r>
        <w:rPr>
          <w:rFonts w:hint="eastAsia" w:ascii="仿宋_GB2312" w:hAnsi="仿宋_GB2312" w:eastAsia="仿宋_GB2312" w:cs="仿宋_GB2312"/>
          <w:color w:val="000000" w:themeColor="text1"/>
          <w:sz w:val="30"/>
          <w:szCs w:val="30"/>
          <w14:textFill>
            <w14:solidFill>
              <w14:schemeClr w14:val="tx1"/>
            </w14:solidFill>
          </w14:textFill>
        </w:rPr>
        <w:br w:type="textWrapping"/>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2、2018济南大学泉城学院“互联网+”大学生创新创业大赛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3</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、济南大学泉城学院大学生科普文学创作大赛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4</w:t>
      </w:r>
      <w:r>
        <w:rPr>
          <w:rFonts w:hint="eastAsia" w:ascii="仿宋_GB2312" w:hAnsi="仿宋_GB2312" w:eastAsia="仿宋_GB2312" w:cs="仿宋_GB2312"/>
          <w:color w:val="000000" w:themeColor="text1"/>
          <w:sz w:val="30"/>
          <w:szCs w:val="30"/>
          <w14:textFill>
            <w14:solidFill>
              <w14:schemeClr w14:val="tx1"/>
            </w14:solidFill>
          </w14:textFill>
        </w:rPr>
        <w:t xml:space="preserve">、济南大学泉城学院大学生新媒体科学艺术创意大赛 </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、济南大学泉城学院大学生球类大赛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6</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、济南大学泉城学院大学生智能车大赛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7</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、济南大学泉城学院大学生棋类大赛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8</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、济南大学泉城学院大学生校园歌手大赛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9</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、济南大学泉城学院大学生广告艺术设计大赛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10</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、济南大学泉城学院大学生侍酒师大赛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1</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1</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、济南大学泉城学院大学生公益海报设计大赛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1</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2</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、济南大学泉城学院大学生辩论赛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1</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3</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、济南大学泉城学院大学生创客大赛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1</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4</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、济南大学泉城学院大学生文化创意设计大赛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1</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、济南大学泉城学院大学生创新创业模拟企业经营大赛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1</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6</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、济南大学泉城学院大学生摄影大赛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1</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7</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、济南大学泉城学院大学生科普知识竞赛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18、济南大学泉城学院大学生智能控制大赛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19、济南大学泉城学院大学生环保科普创意大赛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20、济南大学泉城学院大学生大学生汉字听写大赛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21、济南大学泉城学院大学生机械CAD制图技能大赛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22、济南大学泉城学院大学生机器人大赛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23、济南大学泉城学院大学生单片机应用创新设计大赛（MAD）</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24、济南大学泉城学院大学生拔河比赛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25、济南大学泉城学院大学生微电影大赛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26、济南大学泉城学院大学生服务外包外语大赛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27、济南大学泉城学院大学生生物学实验技能大赛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28、济南大学泉城学院大学生中华美文诵读大赛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29、济南大学泉城学院大学生“家书抵万金”征文大赛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30、济南大学泉城学院大学生证券模拟大赛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3</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1</w:t>
      </w:r>
      <w:r>
        <w:rPr>
          <w:rFonts w:hint="eastAsia" w:ascii="仿宋_GB2312" w:hAnsi="仿宋_GB2312" w:eastAsia="仿宋_GB2312" w:cs="仿宋_GB2312"/>
          <w:color w:val="000000" w:themeColor="text1"/>
          <w:sz w:val="30"/>
          <w:szCs w:val="30"/>
          <w14:textFill>
            <w14:solidFill>
              <w14:schemeClr w14:val="tx1"/>
            </w14:solidFill>
          </w14:textFill>
        </w:rPr>
        <w:t>、济南大学泉城学院大学生宪法知识竞赛</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3</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2</w:t>
      </w:r>
      <w:r>
        <w:rPr>
          <w:rFonts w:hint="eastAsia" w:ascii="仿宋_GB2312" w:hAnsi="仿宋_GB2312" w:eastAsia="仿宋_GB2312" w:cs="仿宋_GB2312"/>
          <w:color w:val="000000" w:themeColor="text1"/>
          <w:sz w:val="30"/>
          <w:szCs w:val="30"/>
          <w14:textFill>
            <w14:solidFill>
              <w14:schemeClr w14:val="tx1"/>
            </w14:solidFill>
          </w14:textFill>
        </w:rPr>
        <w:t>、济南大学泉城学院12.9朗诵大赛</w:t>
      </w:r>
    </w:p>
    <w:p>
      <w:pPr>
        <w:spacing w:line="520" w:lineRule="exact"/>
        <w:ind w:firstLine="600" w:firstLineChars="200"/>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33、</w:t>
      </w:r>
      <w:r>
        <w:rPr>
          <w:rFonts w:hint="eastAsia" w:ascii="仿宋_GB2312" w:hAnsi="仿宋_GB2312" w:eastAsia="仿宋_GB2312" w:cs="仿宋_GB2312"/>
          <w:color w:val="000000" w:themeColor="text1"/>
          <w:sz w:val="30"/>
          <w:szCs w:val="30"/>
          <w14:textFill>
            <w14:solidFill>
              <w14:schemeClr w14:val="tx1"/>
            </w14:solidFill>
          </w14:textFill>
        </w:rPr>
        <w:t>济南大学泉城学院</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金话筒主持人大赛</w:t>
      </w:r>
    </w:p>
    <w:p>
      <w:pPr>
        <w:spacing w:line="520" w:lineRule="exact"/>
        <w:ind w:firstLine="600" w:firstLineChars="200"/>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34、</w:t>
      </w:r>
      <w:r>
        <w:rPr>
          <w:rFonts w:hint="eastAsia" w:ascii="仿宋_GB2312" w:hAnsi="仿宋_GB2312" w:eastAsia="仿宋_GB2312" w:cs="仿宋_GB2312"/>
          <w:color w:val="000000" w:themeColor="text1"/>
          <w:sz w:val="30"/>
          <w:szCs w:val="30"/>
          <w14:textFill>
            <w14:solidFill>
              <w14:schemeClr w14:val="tx1"/>
            </w14:solidFill>
          </w14:textFill>
        </w:rPr>
        <w:t>济南大学泉城学院</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青春国学荟系列大赛</w:t>
      </w:r>
    </w:p>
    <w:p>
      <w:pPr>
        <w:spacing w:line="520" w:lineRule="exact"/>
        <w:ind w:firstLine="600" w:firstLineChars="200"/>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35、</w:t>
      </w:r>
      <w:r>
        <w:rPr>
          <w:rFonts w:hint="eastAsia" w:ascii="仿宋_GB2312" w:hAnsi="仿宋_GB2312" w:eastAsia="仿宋_GB2312" w:cs="仿宋_GB2312"/>
          <w:color w:val="000000" w:themeColor="text1"/>
          <w:sz w:val="30"/>
          <w:szCs w:val="30"/>
          <w14:textFill>
            <w14:solidFill>
              <w14:schemeClr w14:val="tx1"/>
            </w14:solidFill>
          </w14:textFill>
        </w:rPr>
        <w:t>济南大学泉城学院</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普通话大赛</w:t>
      </w:r>
    </w:p>
    <w:p>
      <w:pPr>
        <w:spacing w:line="520" w:lineRule="exact"/>
        <w:ind w:firstLine="600" w:firstLineChars="200"/>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36、济南大学泉城学院教师资格模拟大赛</w:t>
      </w:r>
    </w:p>
    <w:p>
      <w:pPr>
        <w:spacing w:after="156" w:afterLines="50" w:line="520" w:lineRule="exact"/>
        <w:ind w:left="301" w:hanging="301" w:hangingChars="100"/>
        <w:rPr>
          <w:rFonts w:hint="eastAsia"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七、相关要求</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1、校团委设计并主办的活动以及各学院、学生组织（社团）设计并承办的活动内容、时间、地点、奖项设置等详见具体活动通知。</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2、各承办单位要充分发挥自身优势，依据本方案中的活动内容并结合自身实际，制订活动计划，切实加强对活动的指导，及时协调解决活动中出现的各种问题。</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3、各学院要高度重视，成立活动领导小组，明确分工，细化任务，同时要广泛发动，精心组织，鼓励老师参与指导、策划各项活动，保障各项活动有效开展。</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4、各学院、学生组织（社团）在活动开展过程中，要紧紧围绕主题，增强活动的针对性和实效性，讲求实际，力主创新，充分拓展大学生科技、文化、艺术素养。</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 xml:space="preserve">5、各承办单位要注重活动相关材料的整理、归档。活动结束后将活动策划、总结、照片、视频等材料交至校团委存档。 </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6、在活动举办期间如有其它相关主题活动可以到校团委统一审批承办权。</w:t>
      </w:r>
    </w:p>
    <w:p>
      <w:pPr>
        <w:spacing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7、未尽事宜，另行通知。</w:t>
      </w:r>
    </w:p>
    <w:p>
      <w:pPr>
        <w:spacing w:after="156" w:afterLines="50" w:line="520" w:lineRule="exact"/>
        <w:ind w:left="301" w:hanging="301" w:hangingChars="100"/>
        <w:rPr>
          <w:rFonts w:hint="eastAsia"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八、联系方式</w:t>
      </w:r>
    </w:p>
    <w:p>
      <w:pPr>
        <w:spacing w:after="156" w:afterLines="50"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办 公 室：图文楼512（南）</w:t>
      </w:r>
    </w:p>
    <w:p>
      <w:pPr>
        <w:spacing w:after="156" w:afterLines="50"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联系电话：0535-3737788（7788）</w:t>
      </w:r>
    </w:p>
    <w:p>
      <w:pPr>
        <w:spacing w:after="156" w:afterLines="50"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 xml:space="preserve">联 系 人：耿 </w:t>
      </w:r>
      <w:r>
        <w:rPr>
          <w:rFonts w:hint="eastAsia" w:ascii="仿宋_GB2312" w:hAnsi="仿宋_GB2312" w:eastAsia="仿宋_GB2312" w:cs="仿宋_GB2312"/>
          <w:color w:val="000000" w:themeColor="text1"/>
          <w:sz w:val="30"/>
          <w:szCs w:val="30"/>
          <w14:textFill>
            <w14:solidFill>
              <w14:schemeClr w14:val="tx1"/>
            </w14:solidFill>
          </w14:textFill>
        </w:rPr>
        <w:t xml:space="preserve"> </w:t>
      </w:r>
      <w:r>
        <w:rPr>
          <w:rFonts w:hint="eastAsia" w:ascii="仿宋_GB2312" w:hAnsi="仿宋_GB2312" w:eastAsia="仿宋_GB2312" w:cs="仿宋_GB2312"/>
          <w:color w:val="000000" w:themeColor="text1"/>
          <w:sz w:val="30"/>
          <w:szCs w:val="30"/>
          <w14:textFill>
            <w14:solidFill>
              <w14:schemeClr w14:val="tx1"/>
            </w14:solidFill>
          </w14:textFill>
        </w:rPr>
        <w:t>军</w:t>
      </w:r>
    </w:p>
    <w:p>
      <w:pPr>
        <w:spacing w:after="156" w:afterLines="50" w:line="52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电子邮箱：jdqy_tuanwei@163.com</w:t>
      </w:r>
    </w:p>
    <w:p>
      <w:pPr>
        <w:spacing w:after="156" w:afterLines="50" w:line="520" w:lineRule="exact"/>
        <w:ind w:firstLine="602" w:firstLineChars="200"/>
        <w:rPr>
          <w:rFonts w:hint="eastAsia" w:ascii="仿宋_GB2312" w:hAnsi="仿宋_GB2312" w:eastAsia="仿宋_GB2312" w:cs="仿宋_GB2312"/>
          <w:b/>
          <w:color w:val="000000" w:themeColor="text1"/>
          <w:sz w:val="30"/>
          <w:szCs w:val="30"/>
          <w14:textFill>
            <w14:solidFill>
              <w14:schemeClr w14:val="tx1"/>
            </w14:solidFill>
          </w14:textFill>
        </w:rPr>
      </w:pPr>
    </w:p>
    <w:p>
      <w:pPr>
        <w:spacing w:after="156" w:afterLines="50" w:line="520" w:lineRule="exact"/>
        <w:rPr>
          <w:rFonts w:hint="eastAsia" w:ascii="仿宋_GB2312" w:hAnsi="仿宋_GB2312" w:eastAsia="仿宋_GB2312" w:cs="仿宋_GB2312"/>
          <w:color w:val="000000" w:themeColor="text1"/>
          <w:sz w:val="30"/>
          <w:szCs w:val="30"/>
          <w14:textFill>
            <w14:solidFill>
              <w14:schemeClr w14:val="tx1"/>
            </w14:solidFill>
          </w14:textFill>
        </w:rPr>
      </w:pPr>
    </w:p>
    <w:p>
      <w:pPr>
        <w:spacing w:after="156" w:afterLines="50" w:line="520" w:lineRule="exact"/>
        <w:ind w:firstLine="602" w:firstLineChars="200"/>
        <w:jc w:val="right"/>
        <w:rPr>
          <w:rFonts w:hint="eastAsia"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共青团济南大学泉城学院委员会</w:t>
      </w:r>
    </w:p>
    <w:p>
      <w:pPr>
        <w:spacing w:after="156" w:afterLines="50" w:line="520" w:lineRule="exact"/>
        <w:ind w:right="900" w:firstLine="602" w:firstLineChars="200"/>
        <w:jc w:val="right"/>
        <w:rPr>
          <w:rFonts w:hint="eastAsia"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2018年</w:t>
      </w:r>
      <w:r>
        <w:rPr>
          <w:rFonts w:hint="eastAsia" w:ascii="仿宋_GB2312" w:hAnsi="仿宋_GB2312" w:eastAsia="仿宋_GB2312" w:cs="仿宋_GB2312"/>
          <w:b/>
          <w:color w:val="000000" w:themeColor="text1"/>
          <w:sz w:val="30"/>
          <w:szCs w:val="30"/>
          <w:lang w:val="en-US" w:eastAsia="zh-CN"/>
          <w14:textFill>
            <w14:solidFill>
              <w14:schemeClr w14:val="tx1"/>
            </w14:solidFill>
          </w14:textFill>
        </w:rPr>
        <w:t>5</w:t>
      </w:r>
      <w:r>
        <w:rPr>
          <w:rFonts w:hint="eastAsia" w:ascii="仿宋_GB2312" w:hAnsi="仿宋_GB2312" w:eastAsia="仿宋_GB2312" w:cs="仿宋_GB2312"/>
          <w:b/>
          <w:color w:val="000000" w:themeColor="text1"/>
          <w:sz w:val="30"/>
          <w:szCs w:val="30"/>
          <w14:textFill>
            <w14:solidFill>
              <w14:schemeClr w14:val="tx1"/>
            </w14:solidFill>
          </w14:textFill>
        </w:rPr>
        <w:t>月</w:t>
      </w:r>
      <w:r>
        <w:rPr>
          <w:rFonts w:hint="eastAsia" w:ascii="仿宋_GB2312" w:hAnsi="仿宋_GB2312" w:eastAsia="仿宋_GB2312" w:cs="仿宋_GB2312"/>
          <w:b/>
          <w:color w:val="000000" w:themeColor="text1"/>
          <w:sz w:val="30"/>
          <w:szCs w:val="30"/>
          <w:lang w:val="en-US" w:eastAsia="zh-CN"/>
          <w14:textFill>
            <w14:solidFill>
              <w14:schemeClr w14:val="tx1"/>
            </w14:solidFill>
          </w14:textFill>
        </w:rPr>
        <w:t>2</w:t>
      </w:r>
      <w:r>
        <w:rPr>
          <w:rFonts w:hint="eastAsia" w:ascii="仿宋_GB2312" w:hAnsi="仿宋_GB2312" w:eastAsia="仿宋_GB2312" w:cs="仿宋_GB2312"/>
          <w:b/>
          <w:color w:val="000000" w:themeColor="text1"/>
          <w:sz w:val="30"/>
          <w:szCs w:val="30"/>
          <w14:textFill>
            <w14:solidFill>
              <w14:schemeClr w14:val="tx1"/>
            </w14:solidFill>
          </w14:textFill>
        </w:rPr>
        <w:t>日</w:t>
      </w:r>
      <w:r>
        <w:rPr>
          <w:rFonts w:hint="eastAsia" w:ascii="仿宋_GB2312" w:hAnsi="仿宋_GB2312" w:eastAsia="仿宋_GB2312" w:cs="仿宋_GB2312"/>
          <w:color w:val="000000" w:themeColor="text1"/>
          <w:sz w:val="30"/>
          <w:szCs w:val="30"/>
          <w14:textFill>
            <w14:solidFill>
              <w14:schemeClr w14:val="tx1"/>
            </w14:solidFill>
          </w14:textFill>
        </w:rPr>
        <w:t xml:space="preserve"> </w:t>
      </w: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Arial Unicode MS"/>
    <w:panose1 w:val="02010609060101010101"/>
    <w:charset w:val="86"/>
    <w:family w:val="modern"/>
    <w:pitch w:val="default"/>
    <w:sig w:usb0="00000000" w:usb1="00000000" w:usb2="00000016" w:usb3="00000000" w:csb0="00040001" w:csb1="00000000"/>
  </w:font>
  <w:font w:name="Arial">
    <w:panose1 w:val="020B0604020202020204"/>
    <w:charset w:val="00"/>
    <w:family w:val="auto"/>
    <w:pitch w:val="default"/>
    <w:sig w:usb0="00007A87" w:usb1="80000000" w:usb2="00000008" w:usb3="00000000" w:csb0="400001FF" w:csb1="FFFF0000"/>
  </w:font>
  <w:font w:name="Arial Unicode MS">
    <w:panose1 w:val="020B0604020202020204"/>
    <w:charset w:val="86"/>
    <w:family w:val="auto"/>
    <w:pitch w:val="default"/>
    <w:sig w:usb0="FFFFFFFF" w:usb1="E9FFFFFF" w:usb2="0000003F" w:usb3="00000000" w:csb0="603F01FF" w:csb1="FFFF0000"/>
  </w:font>
  <w:font w:name="新宋体">
    <w:panose1 w:val="02010609030101010101"/>
    <w:charset w:val="86"/>
    <w:family w:val="auto"/>
    <w:pitch w:val="default"/>
    <w:sig w:usb0="00000003" w:usb1="080E0000" w:usb2="00000000" w:usb3="00000000" w:csb0="00040001"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48831027"/>
    </w:sdtPr>
    <w:sdtEndPr>
      <w:rPr>
        <w:sz w:val="21"/>
      </w:rPr>
    </w:sdtEndPr>
    <w:sdtContent>
      <w:p>
        <w:pPr>
          <w:pStyle w:val="6"/>
          <w:jc w:val="center"/>
          <w:rPr>
            <w:sz w:val="21"/>
          </w:rPr>
        </w:pPr>
        <w:r>
          <w:rPr>
            <w:sz w:val="21"/>
          </w:rPr>
          <w:fldChar w:fldCharType="begin"/>
        </w:r>
        <w:r>
          <w:rPr>
            <w:sz w:val="21"/>
          </w:rPr>
          <w:instrText xml:space="preserve">PAGE   \* MERGEFORMAT</w:instrText>
        </w:r>
        <w:r>
          <w:rPr>
            <w:sz w:val="21"/>
          </w:rPr>
          <w:fldChar w:fldCharType="separate"/>
        </w:r>
        <w:r>
          <w:rPr>
            <w:sz w:val="21"/>
            <w:lang w:val="zh-CN"/>
          </w:rPr>
          <w:t>-</w:t>
        </w:r>
        <w:r>
          <w:rPr>
            <w:sz w:val="21"/>
          </w:rPr>
          <w:t xml:space="preserve"> 3 -</w:t>
        </w:r>
        <w:r>
          <w:rPr>
            <w:sz w:val="21"/>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846"/>
    <w:rsid w:val="00003487"/>
    <w:rsid w:val="0000481B"/>
    <w:rsid w:val="00005D40"/>
    <w:rsid w:val="000208C3"/>
    <w:rsid w:val="00020D19"/>
    <w:rsid w:val="000229FB"/>
    <w:rsid w:val="00036F75"/>
    <w:rsid w:val="00040B8D"/>
    <w:rsid w:val="00044BEC"/>
    <w:rsid w:val="000467B6"/>
    <w:rsid w:val="0005017A"/>
    <w:rsid w:val="0005047E"/>
    <w:rsid w:val="000540DF"/>
    <w:rsid w:val="00057B36"/>
    <w:rsid w:val="00073264"/>
    <w:rsid w:val="00080393"/>
    <w:rsid w:val="000818E1"/>
    <w:rsid w:val="000869FA"/>
    <w:rsid w:val="000905DA"/>
    <w:rsid w:val="00090CE6"/>
    <w:rsid w:val="00091754"/>
    <w:rsid w:val="000935BA"/>
    <w:rsid w:val="000935DC"/>
    <w:rsid w:val="00093EC3"/>
    <w:rsid w:val="00094021"/>
    <w:rsid w:val="00095081"/>
    <w:rsid w:val="000A0626"/>
    <w:rsid w:val="000A2589"/>
    <w:rsid w:val="000A386E"/>
    <w:rsid w:val="000A3C94"/>
    <w:rsid w:val="000A3F09"/>
    <w:rsid w:val="000B38B9"/>
    <w:rsid w:val="000B560A"/>
    <w:rsid w:val="000C7844"/>
    <w:rsid w:val="000D0AFC"/>
    <w:rsid w:val="000D1FAA"/>
    <w:rsid w:val="000D2944"/>
    <w:rsid w:val="000D640A"/>
    <w:rsid w:val="000E4FF4"/>
    <w:rsid w:val="000F5D90"/>
    <w:rsid w:val="0010399D"/>
    <w:rsid w:val="00105277"/>
    <w:rsid w:val="00110CA0"/>
    <w:rsid w:val="001125FD"/>
    <w:rsid w:val="0012046B"/>
    <w:rsid w:val="00120578"/>
    <w:rsid w:val="00121C3C"/>
    <w:rsid w:val="00121F6B"/>
    <w:rsid w:val="00122AF7"/>
    <w:rsid w:val="00124CC3"/>
    <w:rsid w:val="00125531"/>
    <w:rsid w:val="00125672"/>
    <w:rsid w:val="0012607C"/>
    <w:rsid w:val="00131DFA"/>
    <w:rsid w:val="00132794"/>
    <w:rsid w:val="00156DF8"/>
    <w:rsid w:val="001714F2"/>
    <w:rsid w:val="0017557B"/>
    <w:rsid w:val="001773BF"/>
    <w:rsid w:val="00181E05"/>
    <w:rsid w:val="00185DC5"/>
    <w:rsid w:val="001962DC"/>
    <w:rsid w:val="001A0E7D"/>
    <w:rsid w:val="001A44BD"/>
    <w:rsid w:val="001A511E"/>
    <w:rsid w:val="001A5F87"/>
    <w:rsid w:val="001B2C71"/>
    <w:rsid w:val="001B34F4"/>
    <w:rsid w:val="001B6091"/>
    <w:rsid w:val="001B666A"/>
    <w:rsid w:val="001C2780"/>
    <w:rsid w:val="001D68C4"/>
    <w:rsid w:val="001E7CCB"/>
    <w:rsid w:val="00200F5C"/>
    <w:rsid w:val="00201158"/>
    <w:rsid w:val="00204B4F"/>
    <w:rsid w:val="002055B6"/>
    <w:rsid w:val="00206D4B"/>
    <w:rsid w:val="002077CA"/>
    <w:rsid w:val="00222DE8"/>
    <w:rsid w:val="00224179"/>
    <w:rsid w:val="00230C14"/>
    <w:rsid w:val="002345C2"/>
    <w:rsid w:val="0024328E"/>
    <w:rsid w:val="00243C39"/>
    <w:rsid w:val="002520C2"/>
    <w:rsid w:val="00262BAE"/>
    <w:rsid w:val="00264B39"/>
    <w:rsid w:val="00272D46"/>
    <w:rsid w:val="00273A8A"/>
    <w:rsid w:val="002754FC"/>
    <w:rsid w:val="002769BC"/>
    <w:rsid w:val="0027700E"/>
    <w:rsid w:val="00286F7E"/>
    <w:rsid w:val="00290B6F"/>
    <w:rsid w:val="00296D37"/>
    <w:rsid w:val="00297A01"/>
    <w:rsid w:val="002A1347"/>
    <w:rsid w:val="002A5E80"/>
    <w:rsid w:val="002A60C0"/>
    <w:rsid w:val="002A67E0"/>
    <w:rsid w:val="002A7FA9"/>
    <w:rsid w:val="002B3BF0"/>
    <w:rsid w:val="002B3DE5"/>
    <w:rsid w:val="002C569E"/>
    <w:rsid w:val="002C75B3"/>
    <w:rsid w:val="002D0F6B"/>
    <w:rsid w:val="002D5377"/>
    <w:rsid w:val="002D6F9C"/>
    <w:rsid w:val="002E504B"/>
    <w:rsid w:val="002E77C5"/>
    <w:rsid w:val="002F395D"/>
    <w:rsid w:val="002F5B4A"/>
    <w:rsid w:val="002F7A01"/>
    <w:rsid w:val="003076F1"/>
    <w:rsid w:val="00317614"/>
    <w:rsid w:val="00320F32"/>
    <w:rsid w:val="00322119"/>
    <w:rsid w:val="003239B5"/>
    <w:rsid w:val="00323D5A"/>
    <w:rsid w:val="003260B8"/>
    <w:rsid w:val="00332F3A"/>
    <w:rsid w:val="00335CE7"/>
    <w:rsid w:val="003360FF"/>
    <w:rsid w:val="00336D3F"/>
    <w:rsid w:val="0034193B"/>
    <w:rsid w:val="0034512C"/>
    <w:rsid w:val="00352BD5"/>
    <w:rsid w:val="003679A0"/>
    <w:rsid w:val="0037084E"/>
    <w:rsid w:val="00371BE8"/>
    <w:rsid w:val="00372A48"/>
    <w:rsid w:val="0037538F"/>
    <w:rsid w:val="00382545"/>
    <w:rsid w:val="003834F8"/>
    <w:rsid w:val="00392562"/>
    <w:rsid w:val="00397FEA"/>
    <w:rsid w:val="003A69D4"/>
    <w:rsid w:val="003A75F0"/>
    <w:rsid w:val="003B0B37"/>
    <w:rsid w:val="003B1602"/>
    <w:rsid w:val="003B3485"/>
    <w:rsid w:val="003B71C0"/>
    <w:rsid w:val="003C3BAE"/>
    <w:rsid w:val="003C5CA2"/>
    <w:rsid w:val="003D283B"/>
    <w:rsid w:val="003D5477"/>
    <w:rsid w:val="003E1F05"/>
    <w:rsid w:val="003E5ACD"/>
    <w:rsid w:val="003E5DF9"/>
    <w:rsid w:val="003F423F"/>
    <w:rsid w:val="003F491F"/>
    <w:rsid w:val="003F4AF2"/>
    <w:rsid w:val="0041317B"/>
    <w:rsid w:val="00417368"/>
    <w:rsid w:val="00425D3C"/>
    <w:rsid w:val="004267E8"/>
    <w:rsid w:val="00427EF0"/>
    <w:rsid w:val="004324D1"/>
    <w:rsid w:val="00433653"/>
    <w:rsid w:val="00437256"/>
    <w:rsid w:val="004453E5"/>
    <w:rsid w:val="004636F8"/>
    <w:rsid w:val="00474179"/>
    <w:rsid w:val="00475707"/>
    <w:rsid w:val="0047637C"/>
    <w:rsid w:val="00482CAB"/>
    <w:rsid w:val="004862B3"/>
    <w:rsid w:val="0049205A"/>
    <w:rsid w:val="00494942"/>
    <w:rsid w:val="00497293"/>
    <w:rsid w:val="004A22F7"/>
    <w:rsid w:val="004A6003"/>
    <w:rsid w:val="004C2455"/>
    <w:rsid w:val="004C43AC"/>
    <w:rsid w:val="004C68A3"/>
    <w:rsid w:val="004D0718"/>
    <w:rsid w:val="004D3312"/>
    <w:rsid w:val="004D65FE"/>
    <w:rsid w:val="004F1DAC"/>
    <w:rsid w:val="004F2C95"/>
    <w:rsid w:val="004F3179"/>
    <w:rsid w:val="004F505B"/>
    <w:rsid w:val="0050075F"/>
    <w:rsid w:val="00507DBC"/>
    <w:rsid w:val="00517BE1"/>
    <w:rsid w:val="005203D0"/>
    <w:rsid w:val="00532B4E"/>
    <w:rsid w:val="005330E3"/>
    <w:rsid w:val="005364E9"/>
    <w:rsid w:val="005365C9"/>
    <w:rsid w:val="0054484F"/>
    <w:rsid w:val="00546147"/>
    <w:rsid w:val="005504CA"/>
    <w:rsid w:val="005504E0"/>
    <w:rsid w:val="00550872"/>
    <w:rsid w:val="005563A1"/>
    <w:rsid w:val="005602B0"/>
    <w:rsid w:val="0056142A"/>
    <w:rsid w:val="0056159F"/>
    <w:rsid w:val="00563053"/>
    <w:rsid w:val="0056468C"/>
    <w:rsid w:val="005658A4"/>
    <w:rsid w:val="00582A68"/>
    <w:rsid w:val="00584B88"/>
    <w:rsid w:val="00585023"/>
    <w:rsid w:val="00585611"/>
    <w:rsid w:val="00593ABB"/>
    <w:rsid w:val="005A18BB"/>
    <w:rsid w:val="005A523C"/>
    <w:rsid w:val="005B253D"/>
    <w:rsid w:val="005B30AE"/>
    <w:rsid w:val="005B73A9"/>
    <w:rsid w:val="005C41ED"/>
    <w:rsid w:val="005D10BC"/>
    <w:rsid w:val="005D42FC"/>
    <w:rsid w:val="005D44FE"/>
    <w:rsid w:val="005E1137"/>
    <w:rsid w:val="005F0CA1"/>
    <w:rsid w:val="005F3B52"/>
    <w:rsid w:val="005F5B4D"/>
    <w:rsid w:val="006030E1"/>
    <w:rsid w:val="0060738A"/>
    <w:rsid w:val="00617EDC"/>
    <w:rsid w:val="00631CAF"/>
    <w:rsid w:val="00632824"/>
    <w:rsid w:val="006341DE"/>
    <w:rsid w:val="00634DA8"/>
    <w:rsid w:val="006379D7"/>
    <w:rsid w:val="00640EF0"/>
    <w:rsid w:val="00654E27"/>
    <w:rsid w:val="00660B94"/>
    <w:rsid w:val="006679B7"/>
    <w:rsid w:val="00680A33"/>
    <w:rsid w:val="006945BD"/>
    <w:rsid w:val="00697A72"/>
    <w:rsid w:val="006A574A"/>
    <w:rsid w:val="006A59DB"/>
    <w:rsid w:val="006B0832"/>
    <w:rsid w:val="006C0CA7"/>
    <w:rsid w:val="006C1215"/>
    <w:rsid w:val="006C4F82"/>
    <w:rsid w:val="006D2BAE"/>
    <w:rsid w:val="006E01BA"/>
    <w:rsid w:val="006F00B7"/>
    <w:rsid w:val="006F54CB"/>
    <w:rsid w:val="006F7926"/>
    <w:rsid w:val="00705407"/>
    <w:rsid w:val="00706815"/>
    <w:rsid w:val="007116BA"/>
    <w:rsid w:val="0071174A"/>
    <w:rsid w:val="007210B1"/>
    <w:rsid w:val="00722EBF"/>
    <w:rsid w:val="00734B43"/>
    <w:rsid w:val="00745E7A"/>
    <w:rsid w:val="00746FE6"/>
    <w:rsid w:val="00747CA4"/>
    <w:rsid w:val="0075242A"/>
    <w:rsid w:val="007535C9"/>
    <w:rsid w:val="0076050A"/>
    <w:rsid w:val="007607F3"/>
    <w:rsid w:val="00761B84"/>
    <w:rsid w:val="0076631D"/>
    <w:rsid w:val="007670CC"/>
    <w:rsid w:val="00771929"/>
    <w:rsid w:val="00776DB1"/>
    <w:rsid w:val="00782E3D"/>
    <w:rsid w:val="007853A3"/>
    <w:rsid w:val="007928E0"/>
    <w:rsid w:val="00792C4D"/>
    <w:rsid w:val="007971FE"/>
    <w:rsid w:val="007A00F6"/>
    <w:rsid w:val="007A6C77"/>
    <w:rsid w:val="007C0132"/>
    <w:rsid w:val="007E17B7"/>
    <w:rsid w:val="007E6446"/>
    <w:rsid w:val="007F1F90"/>
    <w:rsid w:val="007F587A"/>
    <w:rsid w:val="007F605A"/>
    <w:rsid w:val="00802751"/>
    <w:rsid w:val="00805CFC"/>
    <w:rsid w:val="008063E5"/>
    <w:rsid w:val="008065B9"/>
    <w:rsid w:val="00811014"/>
    <w:rsid w:val="00812397"/>
    <w:rsid w:val="008126D3"/>
    <w:rsid w:val="00813167"/>
    <w:rsid w:val="00822211"/>
    <w:rsid w:val="008222A4"/>
    <w:rsid w:val="00822E9C"/>
    <w:rsid w:val="00825F88"/>
    <w:rsid w:val="00826F7C"/>
    <w:rsid w:val="008271AE"/>
    <w:rsid w:val="00830D01"/>
    <w:rsid w:val="00836C62"/>
    <w:rsid w:val="008523EA"/>
    <w:rsid w:val="00855B05"/>
    <w:rsid w:val="00864BF8"/>
    <w:rsid w:val="00866803"/>
    <w:rsid w:val="00870680"/>
    <w:rsid w:val="0087644D"/>
    <w:rsid w:val="0088300D"/>
    <w:rsid w:val="00883A5E"/>
    <w:rsid w:val="008864EF"/>
    <w:rsid w:val="008864F3"/>
    <w:rsid w:val="00887ECB"/>
    <w:rsid w:val="00896EC7"/>
    <w:rsid w:val="008A5532"/>
    <w:rsid w:val="008B0B78"/>
    <w:rsid w:val="008B3190"/>
    <w:rsid w:val="008B66EB"/>
    <w:rsid w:val="008B69BC"/>
    <w:rsid w:val="008C1203"/>
    <w:rsid w:val="008C21E6"/>
    <w:rsid w:val="008C567E"/>
    <w:rsid w:val="008C7A07"/>
    <w:rsid w:val="008D438F"/>
    <w:rsid w:val="008E185E"/>
    <w:rsid w:val="008E1E7D"/>
    <w:rsid w:val="008E28B4"/>
    <w:rsid w:val="008E2AE1"/>
    <w:rsid w:val="008F264F"/>
    <w:rsid w:val="008F44D5"/>
    <w:rsid w:val="008F639B"/>
    <w:rsid w:val="00902907"/>
    <w:rsid w:val="009114A2"/>
    <w:rsid w:val="00911706"/>
    <w:rsid w:val="0091222C"/>
    <w:rsid w:val="00916832"/>
    <w:rsid w:val="00930EC6"/>
    <w:rsid w:val="00931382"/>
    <w:rsid w:val="0093181F"/>
    <w:rsid w:val="0093488A"/>
    <w:rsid w:val="00936E94"/>
    <w:rsid w:val="009403F8"/>
    <w:rsid w:val="00951B21"/>
    <w:rsid w:val="0095465E"/>
    <w:rsid w:val="009576F7"/>
    <w:rsid w:val="00961564"/>
    <w:rsid w:val="00964A03"/>
    <w:rsid w:val="009677CE"/>
    <w:rsid w:val="00970F34"/>
    <w:rsid w:val="009763EB"/>
    <w:rsid w:val="00981044"/>
    <w:rsid w:val="00981EAA"/>
    <w:rsid w:val="0098445A"/>
    <w:rsid w:val="009864CD"/>
    <w:rsid w:val="00991C6A"/>
    <w:rsid w:val="00992AE8"/>
    <w:rsid w:val="009932F4"/>
    <w:rsid w:val="009A078C"/>
    <w:rsid w:val="009A693D"/>
    <w:rsid w:val="009B1F15"/>
    <w:rsid w:val="009B4E0B"/>
    <w:rsid w:val="009B521D"/>
    <w:rsid w:val="009C4ECD"/>
    <w:rsid w:val="009C6D1E"/>
    <w:rsid w:val="009C7345"/>
    <w:rsid w:val="009D0960"/>
    <w:rsid w:val="009D10C2"/>
    <w:rsid w:val="009D110F"/>
    <w:rsid w:val="009D192B"/>
    <w:rsid w:val="009D32D4"/>
    <w:rsid w:val="009D5417"/>
    <w:rsid w:val="009E1A47"/>
    <w:rsid w:val="009E73C3"/>
    <w:rsid w:val="009F5BAF"/>
    <w:rsid w:val="00A01C12"/>
    <w:rsid w:val="00A07C5D"/>
    <w:rsid w:val="00A12DCF"/>
    <w:rsid w:val="00A17FF8"/>
    <w:rsid w:val="00A24383"/>
    <w:rsid w:val="00A2489A"/>
    <w:rsid w:val="00A3602A"/>
    <w:rsid w:val="00A40133"/>
    <w:rsid w:val="00A419B6"/>
    <w:rsid w:val="00A4222D"/>
    <w:rsid w:val="00A51C68"/>
    <w:rsid w:val="00A55DCB"/>
    <w:rsid w:val="00A574D5"/>
    <w:rsid w:val="00A71E49"/>
    <w:rsid w:val="00A7379A"/>
    <w:rsid w:val="00A7697D"/>
    <w:rsid w:val="00A93B63"/>
    <w:rsid w:val="00A97065"/>
    <w:rsid w:val="00A97D0F"/>
    <w:rsid w:val="00AB5D63"/>
    <w:rsid w:val="00AB5DBD"/>
    <w:rsid w:val="00AC500E"/>
    <w:rsid w:val="00AC638E"/>
    <w:rsid w:val="00AC7B0F"/>
    <w:rsid w:val="00AD3E85"/>
    <w:rsid w:val="00AD4275"/>
    <w:rsid w:val="00AD4EB4"/>
    <w:rsid w:val="00AD7070"/>
    <w:rsid w:val="00AE13CB"/>
    <w:rsid w:val="00AE7C30"/>
    <w:rsid w:val="00AF121B"/>
    <w:rsid w:val="00AF1C34"/>
    <w:rsid w:val="00AF6344"/>
    <w:rsid w:val="00B00C3C"/>
    <w:rsid w:val="00B06BF8"/>
    <w:rsid w:val="00B07DA5"/>
    <w:rsid w:val="00B142C7"/>
    <w:rsid w:val="00B20591"/>
    <w:rsid w:val="00B230EE"/>
    <w:rsid w:val="00B233C1"/>
    <w:rsid w:val="00B24442"/>
    <w:rsid w:val="00B45E9C"/>
    <w:rsid w:val="00B501B0"/>
    <w:rsid w:val="00B55BDA"/>
    <w:rsid w:val="00B5664C"/>
    <w:rsid w:val="00B61860"/>
    <w:rsid w:val="00B72486"/>
    <w:rsid w:val="00B74EAF"/>
    <w:rsid w:val="00B82D41"/>
    <w:rsid w:val="00B83772"/>
    <w:rsid w:val="00B85E57"/>
    <w:rsid w:val="00B9003E"/>
    <w:rsid w:val="00B924F6"/>
    <w:rsid w:val="00B942AB"/>
    <w:rsid w:val="00BA141C"/>
    <w:rsid w:val="00BA1CB3"/>
    <w:rsid w:val="00BA26D2"/>
    <w:rsid w:val="00BB15D1"/>
    <w:rsid w:val="00BB2303"/>
    <w:rsid w:val="00BB6525"/>
    <w:rsid w:val="00BB65A2"/>
    <w:rsid w:val="00BB7C6C"/>
    <w:rsid w:val="00BC076C"/>
    <w:rsid w:val="00BC4CC4"/>
    <w:rsid w:val="00BD3EF3"/>
    <w:rsid w:val="00BD6633"/>
    <w:rsid w:val="00BE3720"/>
    <w:rsid w:val="00BE6C3D"/>
    <w:rsid w:val="00BF5C2A"/>
    <w:rsid w:val="00C05328"/>
    <w:rsid w:val="00C06AD5"/>
    <w:rsid w:val="00C10F68"/>
    <w:rsid w:val="00C120EC"/>
    <w:rsid w:val="00C1416A"/>
    <w:rsid w:val="00C176E3"/>
    <w:rsid w:val="00C2238F"/>
    <w:rsid w:val="00C30B51"/>
    <w:rsid w:val="00C33722"/>
    <w:rsid w:val="00C35399"/>
    <w:rsid w:val="00C35A07"/>
    <w:rsid w:val="00C371AA"/>
    <w:rsid w:val="00C415C5"/>
    <w:rsid w:val="00C5312C"/>
    <w:rsid w:val="00C5576F"/>
    <w:rsid w:val="00C56F24"/>
    <w:rsid w:val="00C62986"/>
    <w:rsid w:val="00C716CB"/>
    <w:rsid w:val="00C747AB"/>
    <w:rsid w:val="00C9038B"/>
    <w:rsid w:val="00C93A8F"/>
    <w:rsid w:val="00CB4912"/>
    <w:rsid w:val="00CB6568"/>
    <w:rsid w:val="00CC4CDD"/>
    <w:rsid w:val="00CD0B9A"/>
    <w:rsid w:val="00CD1D0B"/>
    <w:rsid w:val="00CD583E"/>
    <w:rsid w:val="00CE1D9B"/>
    <w:rsid w:val="00CE570E"/>
    <w:rsid w:val="00CF7F36"/>
    <w:rsid w:val="00D00012"/>
    <w:rsid w:val="00D002DF"/>
    <w:rsid w:val="00D037E5"/>
    <w:rsid w:val="00D05869"/>
    <w:rsid w:val="00D11269"/>
    <w:rsid w:val="00D20669"/>
    <w:rsid w:val="00D24795"/>
    <w:rsid w:val="00D24F96"/>
    <w:rsid w:val="00D302E2"/>
    <w:rsid w:val="00D31867"/>
    <w:rsid w:val="00D43DE0"/>
    <w:rsid w:val="00D469BB"/>
    <w:rsid w:val="00D52C57"/>
    <w:rsid w:val="00D54F33"/>
    <w:rsid w:val="00D56160"/>
    <w:rsid w:val="00D632AD"/>
    <w:rsid w:val="00D64FA3"/>
    <w:rsid w:val="00D8763D"/>
    <w:rsid w:val="00D97A60"/>
    <w:rsid w:val="00DA6790"/>
    <w:rsid w:val="00DA6B61"/>
    <w:rsid w:val="00DB380A"/>
    <w:rsid w:val="00DB6F77"/>
    <w:rsid w:val="00DB7738"/>
    <w:rsid w:val="00DC1F1E"/>
    <w:rsid w:val="00DC5CF1"/>
    <w:rsid w:val="00DC65CD"/>
    <w:rsid w:val="00DC7846"/>
    <w:rsid w:val="00DD6194"/>
    <w:rsid w:val="00DD6C0B"/>
    <w:rsid w:val="00DD7119"/>
    <w:rsid w:val="00DD7735"/>
    <w:rsid w:val="00DE0440"/>
    <w:rsid w:val="00E004C5"/>
    <w:rsid w:val="00E00FBA"/>
    <w:rsid w:val="00E05909"/>
    <w:rsid w:val="00E06A7C"/>
    <w:rsid w:val="00E06D98"/>
    <w:rsid w:val="00E079DF"/>
    <w:rsid w:val="00E11B8B"/>
    <w:rsid w:val="00E12EBD"/>
    <w:rsid w:val="00E13504"/>
    <w:rsid w:val="00E17E33"/>
    <w:rsid w:val="00E21088"/>
    <w:rsid w:val="00E2705F"/>
    <w:rsid w:val="00E32FD8"/>
    <w:rsid w:val="00E35166"/>
    <w:rsid w:val="00E37D21"/>
    <w:rsid w:val="00E406ED"/>
    <w:rsid w:val="00E44D44"/>
    <w:rsid w:val="00E5495E"/>
    <w:rsid w:val="00E55921"/>
    <w:rsid w:val="00E619AA"/>
    <w:rsid w:val="00E65031"/>
    <w:rsid w:val="00E70380"/>
    <w:rsid w:val="00E73EF0"/>
    <w:rsid w:val="00E74AE8"/>
    <w:rsid w:val="00E84663"/>
    <w:rsid w:val="00E859ED"/>
    <w:rsid w:val="00E927D1"/>
    <w:rsid w:val="00E97992"/>
    <w:rsid w:val="00EA1986"/>
    <w:rsid w:val="00EA24B2"/>
    <w:rsid w:val="00EA30FD"/>
    <w:rsid w:val="00EA7013"/>
    <w:rsid w:val="00EB2DF2"/>
    <w:rsid w:val="00EB35AD"/>
    <w:rsid w:val="00EB5F15"/>
    <w:rsid w:val="00EB792D"/>
    <w:rsid w:val="00ED634D"/>
    <w:rsid w:val="00ED7E41"/>
    <w:rsid w:val="00EE1756"/>
    <w:rsid w:val="00EE1F02"/>
    <w:rsid w:val="00EE253B"/>
    <w:rsid w:val="00EE4E15"/>
    <w:rsid w:val="00EE61F5"/>
    <w:rsid w:val="00EF2EDD"/>
    <w:rsid w:val="00EF52A5"/>
    <w:rsid w:val="00F00082"/>
    <w:rsid w:val="00F068C3"/>
    <w:rsid w:val="00F078AB"/>
    <w:rsid w:val="00F10817"/>
    <w:rsid w:val="00F248FA"/>
    <w:rsid w:val="00F30C30"/>
    <w:rsid w:val="00F3191A"/>
    <w:rsid w:val="00F3495F"/>
    <w:rsid w:val="00F37785"/>
    <w:rsid w:val="00F43D82"/>
    <w:rsid w:val="00F53882"/>
    <w:rsid w:val="00F53F04"/>
    <w:rsid w:val="00F555FC"/>
    <w:rsid w:val="00F623D4"/>
    <w:rsid w:val="00F654F9"/>
    <w:rsid w:val="00F673A1"/>
    <w:rsid w:val="00F8338D"/>
    <w:rsid w:val="00F838D5"/>
    <w:rsid w:val="00F93193"/>
    <w:rsid w:val="00F949DD"/>
    <w:rsid w:val="00FA2F14"/>
    <w:rsid w:val="00FA6A67"/>
    <w:rsid w:val="00FA7264"/>
    <w:rsid w:val="00FB5725"/>
    <w:rsid w:val="00FB5EAD"/>
    <w:rsid w:val="00FC050E"/>
    <w:rsid w:val="00FC543F"/>
    <w:rsid w:val="00FC5B83"/>
    <w:rsid w:val="00FC6FA6"/>
    <w:rsid w:val="00FD360B"/>
    <w:rsid w:val="00FE07B6"/>
    <w:rsid w:val="00FE1F8B"/>
    <w:rsid w:val="00FE551E"/>
    <w:rsid w:val="00FE62AA"/>
    <w:rsid w:val="00FE790B"/>
    <w:rsid w:val="00FF12B7"/>
    <w:rsid w:val="089772F0"/>
    <w:rsid w:val="0EE121B3"/>
    <w:rsid w:val="11B24B12"/>
    <w:rsid w:val="13932513"/>
    <w:rsid w:val="143F1734"/>
    <w:rsid w:val="1C8D3617"/>
    <w:rsid w:val="1F0A0222"/>
    <w:rsid w:val="1FC82CED"/>
    <w:rsid w:val="20571614"/>
    <w:rsid w:val="23106A4A"/>
    <w:rsid w:val="249D40F7"/>
    <w:rsid w:val="270433E5"/>
    <w:rsid w:val="2CF824FB"/>
    <w:rsid w:val="302D08BE"/>
    <w:rsid w:val="30B25D9B"/>
    <w:rsid w:val="35C00226"/>
    <w:rsid w:val="3B163F82"/>
    <w:rsid w:val="3C1074C3"/>
    <w:rsid w:val="3F1660D7"/>
    <w:rsid w:val="42A6063A"/>
    <w:rsid w:val="43AA1868"/>
    <w:rsid w:val="457C60FD"/>
    <w:rsid w:val="46406FF8"/>
    <w:rsid w:val="49F232D7"/>
    <w:rsid w:val="4A4658A0"/>
    <w:rsid w:val="4C680FF6"/>
    <w:rsid w:val="53192A12"/>
    <w:rsid w:val="538275CB"/>
    <w:rsid w:val="55847694"/>
    <w:rsid w:val="59F27546"/>
    <w:rsid w:val="5BB25A5B"/>
    <w:rsid w:val="5BE44509"/>
    <w:rsid w:val="5F34521F"/>
    <w:rsid w:val="67CE4549"/>
    <w:rsid w:val="6B8E53B9"/>
    <w:rsid w:val="6D5D02B7"/>
    <w:rsid w:val="744133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uiPriority w:val="1"/>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2">
    <w:name w:val="annotation subject"/>
    <w:basedOn w:val="3"/>
    <w:next w:val="3"/>
    <w:link w:val="17"/>
    <w:semiHidden/>
    <w:unhideWhenUsed/>
    <w:qFormat/>
    <w:uiPriority w:val="99"/>
    <w:rPr>
      <w:b/>
      <w:bCs/>
    </w:rPr>
  </w:style>
  <w:style w:type="paragraph" w:styleId="3">
    <w:name w:val="annotation text"/>
    <w:basedOn w:val="1"/>
    <w:link w:val="16"/>
    <w:semiHidden/>
    <w:unhideWhenUsed/>
    <w:qFormat/>
    <w:uiPriority w:val="99"/>
    <w:pPr>
      <w:jc w:val="left"/>
    </w:pPr>
  </w:style>
  <w:style w:type="paragraph" w:styleId="4">
    <w:name w:val="Plain Text"/>
    <w:basedOn w:val="1"/>
    <w:link w:val="14"/>
    <w:qFormat/>
    <w:uiPriority w:val="0"/>
    <w:rPr>
      <w:rFonts w:ascii="宋体" w:hAnsi="Courier New"/>
    </w:rPr>
  </w:style>
  <w:style w:type="paragraph" w:styleId="5">
    <w:name w:val="Balloon Text"/>
    <w:basedOn w:val="1"/>
    <w:link w:val="15"/>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Normal (Web)"/>
    <w:basedOn w:val="1"/>
    <w:semiHidden/>
    <w:unhideWhenUsed/>
    <w:qFormat/>
    <w:uiPriority w:val="99"/>
    <w:pPr>
      <w:spacing w:beforeAutospacing="1" w:afterAutospacing="1"/>
      <w:jc w:val="left"/>
    </w:pPr>
    <w:rPr>
      <w:kern w:val="0"/>
      <w:sz w:val="24"/>
    </w:rPr>
  </w:style>
  <w:style w:type="character" w:styleId="10">
    <w:name w:val="annotation reference"/>
    <w:basedOn w:val="9"/>
    <w:semiHidden/>
    <w:unhideWhenUsed/>
    <w:qFormat/>
    <w:uiPriority w:val="99"/>
    <w:rPr>
      <w:sz w:val="21"/>
      <w:szCs w:val="21"/>
    </w:rPr>
  </w:style>
  <w:style w:type="character" w:customStyle="1" w:styleId="12">
    <w:name w:val="页眉 Char"/>
    <w:basedOn w:val="9"/>
    <w:link w:val="7"/>
    <w:qFormat/>
    <w:uiPriority w:val="99"/>
    <w:rPr>
      <w:sz w:val="18"/>
      <w:szCs w:val="18"/>
    </w:rPr>
  </w:style>
  <w:style w:type="character" w:customStyle="1" w:styleId="13">
    <w:name w:val="页脚 Char"/>
    <w:basedOn w:val="9"/>
    <w:link w:val="6"/>
    <w:qFormat/>
    <w:uiPriority w:val="99"/>
    <w:rPr>
      <w:sz w:val="18"/>
      <w:szCs w:val="18"/>
    </w:rPr>
  </w:style>
  <w:style w:type="character" w:customStyle="1" w:styleId="14">
    <w:name w:val="纯文本 Char"/>
    <w:basedOn w:val="9"/>
    <w:link w:val="4"/>
    <w:qFormat/>
    <w:uiPriority w:val="0"/>
    <w:rPr>
      <w:rFonts w:ascii="宋体" w:hAnsi="Courier New" w:eastAsia="宋体" w:cs="Times New Roman"/>
      <w:szCs w:val="20"/>
    </w:rPr>
  </w:style>
  <w:style w:type="character" w:customStyle="1" w:styleId="15">
    <w:name w:val="批注框文本 Char"/>
    <w:basedOn w:val="9"/>
    <w:link w:val="5"/>
    <w:semiHidden/>
    <w:qFormat/>
    <w:uiPriority w:val="99"/>
    <w:rPr>
      <w:rFonts w:ascii="Times New Roman" w:hAnsi="Times New Roman" w:eastAsia="宋体" w:cs="Times New Roman"/>
      <w:sz w:val="18"/>
      <w:szCs w:val="18"/>
    </w:rPr>
  </w:style>
  <w:style w:type="character" w:customStyle="1" w:styleId="16">
    <w:name w:val="批注文字 Char"/>
    <w:basedOn w:val="9"/>
    <w:link w:val="3"/>
    <w:semiHidden/>
    <w:qFormat/>
    <w:uiPriority w:val="99"/>
    <w:rPr>
      <w:rFonts w:ascii="Times New Roman" w:hAnsi="Times New Roman" w:eastAsia="宋体" w:cs="Times New Roman"/>
      <w:szCs w:val="20"/>
    </w:rPr>
  </w:style>
  <w:style w:type="character" w:customStyle="1" w:styleId="17">
    <w:name w:val="批注主题 Char"/>
    <w:basedOn w:val="16"/>
    <w:link w:val="2"/>
    <w:semiHidden/>
    <w:qFormat/>
    <w:uiPriority w:val="99"/>
    <w:rPr>
      <w:rFonts w:ascii="Times New Roman" w:hAnsi="Times New Roman" w:eastAsia="宋体" w:cs="Times New Roman"/>
      <w:b/>
      <w:bCs/>
      <w:szCs w:val="20"/>
    </w:rPr>
  </w:style>
  <w:style w:type="paragraph" w:styleId="1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CUMT</Company>
  <Pages>4</Pages>
  <Words>262</Words>
  <Characters>1494</Characters>
  <Lines>12</Lines>
  <Paragraphs>3</Paragraphs>
  <ScaleCrop>false</ScaleCrop>
  <LinksUpToDate>false</LinksUpToDate>
  <CharactersWithSpaces>1753</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2017-12-04T07:06:00Z</dcterms:created>
  <dc:creator>Yang</dc:creator>
  <cp:lastModifiedBy>耿军 Thank you</cp:lastModifiedBy>
  <cp:lastPrinted>2018-05-02T06:14:22Z</cp:lastPrinted>
  <dcterms:modified xsi:type="dcterms:W3CDTF">2018-05-02T06:14:26Z</dcterms:modified>
  <cp:revision>575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